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72757" w14:textId="77777777" w:rsidR="00B10088" w:rsidRDefault="00B10088" w:rsidP="00F10D4A">
      <w:pPr>
        <w:pStyle w:val="Bezmezer"/>
        <w:ind w:left="3540" w:hanging="3540"/>
        <w:jc w:val="center"/>
        <w:rPr>
          <w:b/>
          <w:sz w:val="28"/>
          <w:szCs w:val="28"/>
        </w:rPr>
      </w:pPr>
    </w:p>
    <w:p w14:paraId="4DCD1C61" w14:textId="77777777" w:rsidR="007957B3" w:rsidRPr="00E6445A" w:rsidRDefault="00891A8D" w:rsidP="00F10D4A">
      <w:pPr>
        <w:pStyle w:val="Bezmezer"/>
        <w:ind w:left="3540" w:hanging="3540"/>
        <w:jc w:val="center"/>
        <w:rPr>
          <w:b/>
          <w:sz w:val="28"/>
          <w:szCs w:val="28"/>
        </w:rPr>
      </w:pPr>
      <w:r w:rsidRPr="00E6445A">
        <w:rPr>
          <w:b/>
          <w:sz w:val="28"/>
          <w:szCs w:val="28"/>
        </w:rPr>
        <w:t>AUKČNÍ VYHLÁŠKA</w:t>
      </w:r>
    </w:p>
    <w:p w14:paraId="50C6A51B" w14:textId="77777777" w:rsidR="00F10D4A" w:rsidRPr="00F10D4A" w:rsidRDefault="00F10D4A" w:rsidP="00F10D4A">
      <w:pPr>
        <w:pStyle w:val="Bezmezer"/>
        <w:ind w:left="3540" w:hanging="3540"/>
        <w:jc w:val="center"/>
      </w:pPr>
    </w:p>
    <w:p w14:paraId="6FB8DDEA" w14:textId="661E7DA8" w:rsidR="00891A8D" w:rsidRPr="00F10D4A" w:rsidRDefault="00891A8D" w:rsidP="00F10D4A">
      <w:pPr>
        <w:pStyle w:val="Bezmezer"/>
        <w:ind w:left="3540" w:hanging="3540"/>
        <w:jc w:val="center"/>
      </w:pPr>
      <w:r w:rsidRPr="00F10D4A">
        <w:t>o prov</w:t>
      </w:r>
      <w:r w:rsidR="006965E3">
        <w:t xml:space="preserve">edení elektronické </w:t>
      </w:r>
      <w:r w:rsidR="006965E3" w:rsidRPr="002F3326">
        <w:t xml:space="preserve">aukce č. </w:t>
      </w:r>
      <w:r w:rsidR="00984FE1" w:rsidRPr="006A7E07">
        <w:t>199 22</w:t>
      </w:r>
    </w:p>
    <w:p w14:paraId="2226436F" w14:textId="77777777" w:rsidR="00F10D4A" w:rsidRDefault="00F10D4A" w:rsidP="00F10D4A">
      <w:pPr>
        <w:pStyle w:val="Bezmezer"/>
        <w:ind w:left="3540" w:hanging="3540"/>
        <w:jc w:val="center"/>
      </w:pPr>
    </w:p>
    <w:p w14:paraId="30F5C2AE" w14:textId="77777777" w:rsidR="00891A8D" w:rsidRPr="00F10D4A" w:rsidRDefault="00891A8D" w:rsidP="00F10D4A">
      <w:pPr>
        <w:pStyle w:val="Bezmezer"/>
        <w:ind w:left="3540" w:hanging="3540"/>
        <w:jc w:val="center"/>
        <w:rPr>
          <w:b/>
        </w:rPr>
      </w:pPr>
      <w:r w:rsidRPr="00F10D4A">
        <w:rPr>
          <w:b/>
        </w:rPr>
        <w:t>Základní údaje aukce</w:t>
      </w:r>
    </w:p>
    <w:p w14:paraId="5F3A6061" w14:textId="77777777" w:rsidR="00F10D4A" w:rsidRPr="00F10D4A" w:rsidRDefault="00F10D4A" w:rsidP="00F10D4A">
      <w:pPr>
        <w:pStyle w:val="Bezmezer"/>
        <w:ind w:left="3540" w:hanging="3540"/>
        <w:jc w:val="center"/>
      </w:pPr>
    </w:p>
    <w:p w14:paraId="5D905AE7" w14:textId="77777777" w:rsidR="00396B6E" w:rsidRPr="008C1978" w:rsidRDefault="009F25D0" w:rsidP="00396B6E">
      <w:pPr>
        <w:pStyle w:val="Bezmezer"/>
        <w:rPr>
          <w:b/>
        </w:rPr>
      </w:pPr>
      <w:r>
        <w:t>Poskytovatel elektronické aukce:</w:t>
      </w:r>
      <w:r w:rsidR="00B36DAF">
        <w:tab/>
      </w:r>
      <w:r w:rsidR="005B095E">
        <w:t>KEOM REAL</w:t>
      </w:r>
      <w:r w:rsidR="00396B6E" w:rsidRPr="00396B6E">
        <w:t xml:space="preserve"> s.r.o</w:t>
      </w:r>
      <w:r w:rsidR="00DA544E">
        <w:t>.</w:t>
      </w:r>
      <w:r w:rsidR="00396B6E" w:rsidRPr="00396B6E">
        <w:t>,</w:t>
      </w:r>
    </w:p>
    <w:p w14:paraId="05FC3ED1" w14:textId="77777777" w:rsidR="00396B6E" w:rsidRDefault="0057764F" w:rsidP="00396B6E">
      <w:pPr>
        <w:pStyle w:val="Bezmezer"/>
        <w:ind w:left="2832" w:firstLine="708"/>
      </w:pPr>
      <w:r>
        <w:t xml:space="preserve">se sídlem </w:t>
      </w:r>
      <w:r w:rsidR="006B01BA">
        <w:t>U Z</w:t>
      </w:r>
      <w:r w:rsidR="005B095E">
        <w:t>vonařky 13, Vinohrady</w:t>
      </w:r>
      <w:r w:rsidR="00396B6E">
        <w:t xml:space="preserve">, </w:t>
      </w:r>
      <w:r w:rsidR="005B095E">
        <w:t>124</w:t>
      </w:r>
      <w:r w:rsidR="00396B6E">
        <w:t xml:space="preserve"> 00 Praha </w:t>
      </w:r>
      <w:r w:rsidR="005B095E">
        <w:t>2</w:t>
      </w:r>
      <w:r w:rsidR="00396B6E">
        <w:t>4,</w:t>
      </w:r>
    </w:p>
    <w:p w14:paraId="390284CF" w14:textId="77777777" w:rsidR="009E20CF" w:rsidRDefault="005B095E" w:rsidP="00396B6E">
      <w:pPr>
        <w:pStyle w:val="Bezmezer"/>
        <w:ind w:left="2832" w:firstLine="708"/>
      </w:pPr>
      <w:r>
        <w:t>IČ: 25762206</w:t>
      </w:r>
      <w:r w:rsidR="009E20CF">
        <w:tab/>
      </w:r>
      <w:r w:rsidR="009E20CF">
        <w:tab/>
      </w:r>
    </w:p>
    <w:p w14:paraId="30ADCB79" w14:textId="77777777"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0A2516">
        <w:t>z</w:t>
      </w:r>
      <w:r>
        <w:t>astoupená: Jan</w:t>
      </w:r>
      <w:r w:rsidR="00396B6E">
        <w:t>em</w:t>
      </w:r>
      <w:r>
        <w:t xml:space="preserve"> Omelk</w:t>
      </w:r>
      <w:r w:rsidR="00396B6E">
        <w:t>ou</w:t>
      </w:r>
      <w:r w:rsidR="0057764F">
        <w:t>, jednatelem</w:t>
      </w:r>
    </w:p>
    <w:p w14:paraId="1663A55F" w14:textId="77777777" w:rsidR="009F25D0" w:rsidRDefault="009F25D0" w:rsidP="00891A8D">
      <w:pPr>
        <w:pStyle w:val="Bezmezer"/>
      </w:pPr>
    </w:p>
    <w:p w14:paraId="07CBDAC6" w14:textId="77777777" w:rsidR="00891A8D" w:rsidRPr="00774444" w:rsidRDefault="000A2516" w:rsidP="00774444">
      <w:pPr>
        <w:pStyle w:val="Bezmezer"/>
        <w:ind w:left="3540" w:hanging="3540"/>
      </w:pPr>
      <w:r>
        <w:t>Z</w:t>
      </w:r>
      <w:r w:rsidRPr="000A2516">
        <w:t>adavatel aukce</w:t>
      </w:r>
      <w:r>
        <w:t>/</w:t>
      </w:r>
      <w:r w:rsidR="00891A8D" w:rsidRPr="00774444">
        <w:t xml:space="preserve">Prodávající: </w:t>
      </w:r>
      <w:r w:rsidR="00891A8D" w:rsidRPr="00774444">
        <w:tab/>
      </w:r>
      <w:r w:rsidRPr="000A2516">
        <w:t>Bytové družstvo Šubertova 1273/6</w:t>
      </w:r>
    </w:p>
    <w:p w14:paraId="32948651" w14:textId="77777777" w:rsidR="000A2516" w:rsidRDefault="00891A8D" w:rsidP="00891A8D">
      <w:pPr>
        <w:pStyle w:val="Bezmezer"/>
      </w:pPr>
      <w:r w:rsidRPr="00774444">
        <w:tab/>
      </w:r>
      <w:r w:rsidRPr="00774444">
        <w:tab/>
      </w:r>
      <w:r w:rsidR="009F25D0" w:rsidRPr="00774444">
        <w:tab/>
      </w:r>
      <w:r w:rsidR="009F25D0" w:rsidRPr="00774444">
        <w:tab/>
      </w:r>
      <w:r w:rsidR="009F25D0" w:rsidRPr="00774444">
        <w:tab/>
      </w:r>
      <w:r w:rsidR="000A2516" w:rsidRPr="000A2516">
        <w:t>se sídlem Šubertova 1273/6, Praha 2 Vinohrady, PSČ 120 00</w:t>
      </w:r>
    </w:p>
    <w:p w14:paraId="06F1A799" w14:textId="77777777" w:rsidR="0078028D" w:rsidRDefault="000A2516" w:rsidP="0078028D">
      <w:pPr>
        <w:pStyle w:val="Bezmezer"/>
        <w:ind w:left="2832" w:firstLine="708"/>
      </w:pPr>
      <w:r>
        <w:t xml:space="preserve">IČ: </w:t>
      </w:r>
      <w:r w:rsidRPr="000A2516">
        <w:t>06366414</w:t>
      </w:r>
    </w:p>
    <w:p w14:paraId="7FB747B5" w14:textId="77777777" w:rsidR="00891A8D" w:rsidRDefault="009F25D0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p w14:paraId="3546F49F" w14:textId="1827DA95" w:rsidR="00891A8D" w:rsidRPr="002F3326" w:rsidRDefault="00891A8D" w:rsidP="00891A8D">
      <w:pPr>
        <w:pStyle w:val="Bezmezer"/>
      </w:pPr>
      <w:r w:rsidRPr="002F3326">
        <w:t>Dat</w:t>
      </w:r>
      <w:r w:rsidR="009F25D0" w:rsidRPr="002F3326">
        <w:t xml:space="preserve">um a čas konání aukce: </w:t>
      </w:r>
      <w:r w:rsidR="009F25D0" w:rsidRPr="002F3326">
        <w:tab/>
      </w:r>
      <w:r w:rsidR="009F25D0" w:rsidRPr="002F3326">
        <w:tab/>
        <w:t>dne</w:t>
      </w:r>
      <w:r w:rsidR="00E761D4" w:rsidRPr="002F3326">
        <w:t>:</w:t>
      </w:r>
      <w:r w:rsidR="00E761D4" w:rsidRPr="002F3326">
        <w:tab/>
      </w:r>
      <w:r w:rsidR="00D522C7">
        <w:t>8</w:t>
      </w:r>
      <w:r w:rsidR="00A83DDB" w:rsidRPr="006A7E07">
        <w:t>.</w:t>
      </w:r>
      <w:r w:rsidR="00D522C7">
        <w:t>10</w:t>
      </w:r>
      <w:r w:rsidR="00A83DDB" w:rsidRPr="006A7E07">
        <w:t>.</w:t>
      </w:r>
      <w:r w:rsidR="00774444" w:rsidRPr="002F3326">
        <w:t>202</w:t>
      </w:r>
      <w:r w:rsidR="00D522C7">
        <w:t>3</w:t>
      </w:r>
      <w:r w:rsidR="003F1254" w:rsidRPr="002F3326">
        <w:tab/>
      </w:r>
      <w:r w:rsidR="009F25D0" w:rsidRPr="002F3326">
        <w:t>od</w:t>
      </w:r>
      <w:r w:rsidR="00E761D4" w:rsidRPr="002F3326">
        <w:t>:</w:t>
      </w:r>
      <w:r w:rsidR="00774444" w:rsidRPr="002F3326">
        <w:t xml:space="preserve"> </w:t>
      </w:r>
      <w:r w:rsidR="00D522C7">
        <w:t>20</w:t>
      </w:r>
      <w:r w:rsidR="00A83DDB" w:rsidRPr="006A7E07">
        <w:t>:00</w:t>
      </w:r>
      <w:r w:rsidR="00E761D4" w:rsidRPr="002F3326">
        <w:tab/>
      </w:r>
      <w:r w:rsidR="009F25D0" w:rsidRPr="002F3326">
        <w:t>hodin</w:t>
      </w:r>
    </w:p>
    <w:p w14:paraId="7E2359FD" w14:textId="78D3C892" w:rsidR="00E761D4" w:rsidRDefault="00891A8D" w:rsidP="009F25D0">
      <w:pPr>
        <w:pStyle w:val="Bezmezer"/>
        <w:ind w:left="3540" w:hanging="3540"/>
      </w:pPr>
      <w:r w:rsidRPr="002F3326">
        <w:t>Datum</w:t>
      </w:r>
      <w:r w:rsidR="009F25D0" w:rsidRPr="002F3326">
        <w:t xml:space="preserve"> a čas ukončení aukce: </w:t>
      </w:r>
      <w:r w:rsidR="009F25D0" w:rsidRPr="002F3326">
        <w:tab/>
        <w:t>dne</w:t>
      </w:r>
      <w:r w:rsidR="00E761D4" w:rsidRPr="002F3326">
        <w:t>:</w:t>
      </w:r>
      <w:r w:rsidR="00E761D4" w:rsidRPr="002F3326">
        <w:tab/>
      </w:r>
      <w:r w:rsidR="00D522C7">
        <w:t>8</w:t>
      </w:r>
      <w:r w:rsidR="00A83DDB" w:rsidRPr="006A7E07">
        <w:t>.</w:t>
      </w:r>
      <w:r w:rsidR="00D522C7">
        <w:t>10</w:t>
      </w:r>
      <w:r w:rsidR="00A83DDB" w:rsidRPr="006A7E07">
        <w:t>.</w:t>
      </w:r>
      <w:r w:rsidR="00774444" w:rsidRPr="002F3326">
        <w:t>202</w:t>
      </w:r>
      <w:r w:rsidR="00D522C7">
        <w:t>3</w:t>
      </w:r>
      <w:r w:rsidR="003F1254" w:rsidRPr="002F3326">
        <w:tab/>
      </w:r>
      <w:r w:rsidR="009F25D0" w:rsidRPr="002F3326">
        <w:t>do</w:t>
      </w:r>
      <w:r w:rsidR="00E761D4" w:rsidRPr="002F3326">
        <w:t>:</w:t>
      </w:r>
      <w:r w:rsidR="00A83DDB" w:rsidRPr="006A7E07">
        <w:t xml:space="preserve"> </w:t>
      </w:r>
      <w:r w:rsidR="00D522C7">
        <w:t>20</w:t>
      </w:r>
      <w:r w:rsidR="00A83DDB" w:rsidRPr="006A7E07">
        <w:t>:</w:t>
      </w:r>
      <w:r w:rsidR="00D522C7">
        <w:t>3</w:t>
      </w:r>
      <w:r w:rsidR="00A83DDB" w:rsidRPr="006A7E07">
        <w:t>0</w:t>
      </w:r>
      <w:r w:rsidR="00E761D4" w:rsidRPr="00774444">
        <w:tab/>
      </w:r>
      <w:r w:rsidR="009F25D0" w:rsidRPr="00774444">
        <w:t>hodin</w:t>
      </w:r>
    </w:p>
    <w:p w14:paraId="2D404422" w14:textId="4207F7BA" w:rsidR="00891A8D" w:rsidRDefault="00891A8D" w:rsidP="00E761D4">
      <w:pPr>
        <w:pStyle w:val="Bezmezer"/>
        <w:ind w:left="3540"/>
      </w:pPr>
      <w:r>
        <w:t>(</w:t>
      </w:r>
      <w:r w:rsidR="0006515E">
        <w:t xml:space="preserve">pokud dojde v posledních </w:t>
      </w:r>
      <w:r w:rsidR="00E761D4">
        <w:t>2</w:t>
      </w:r>
      <w:r w:rsidR="0006515E">
        <w:t xml:space="preserve"> minutách před ukončením aukce k příhozu, doba do konce aukce se automaticky prodlužuje </w:t>
      </w:r>
      <w:r w:rsidR="00A10EC2">
        <w:t>na</w:t>
      </w:r>
      <w:r w:rsidR="001F50A4">
        <w:t xml:space="preserve"> </w:t>
      </w:r>
      <w:r w:rsidR="00E761D4">
        <w:t>2</w:t>
      </w:r>
      <w:r w:rsidR="0006515E">
        <w:t xml:space="preserve"> minut</w:t>
      </w:r>
      <w:r w:rsidR="00E761D4">
        <w:t>y</w:t>
      </w:r>
      <w:r w:rsidR="0006515E">
        <w:t xml:space="preserve"> od okamžiku učinění posledního příhozu).</w:t>
      </w:r>
    </w:p>
    <w:p w14:paraId="1582A4B2" w14:textId="77777777" w:rsidR="0006515E" w:rsidRDefault="0006515E" w:rsidP="00891A8D">
      <w:pPr>
        <w:pStyle w:val="Bezmezer"/>
      </w:pPr>
    </w:p>
    <w:p w14:paraId="4FF4FA0F" w14:textId="77777777" w:rsidR="0006515E" w:rsidRDefault="0006515E" w:rsidP="00891A8D">
      <w:pPr>
        <w:pStyle w:val="Bezmezer"/>
      </w:pPr>
      <w:r>
        <w:t>Místo konání aukce:</w:t>
      </w:r>
      <w:r w:rsidR="009F25D0">
        <w:tab/>
      </w:r>
      <w:r w:rsidR="009F25D0">
        <w:tab/>
      </w:r>
      <w:r w:rsidR="009F25D0">
        <w:tab/>
      </w:r>
      <w:r w:rsidR="00396B6E">
        <w:t xml:space="preserve">internetový portál elektronické aukce </w:t>
      </w:r>
      <w:r w:rsidR="009F25D0">
        <w:t>www.</w:t>
      </w:r>
      <w:r w:rsidR="00B36DAF">
        <w:t>okaukce.cz</w:t>
      </w:r>
    </w:p>
    <w:p w14:paraId="0429F08A" w14:textId="77777777" w:rsidR="0006515E" w:rsidRDefault="0006515E" w:rsidP="00891A8D">
      <w:pPr>
        <w:pStyle w:val="Bezmezer"/>
      </w:pPr>
    </w:p>
    <w:p w14:paraId="57FD7E80" w14:textId="4CA60A8D" w:rsidR="00AF41E3" w:rsidRPr="00774444" w:rsidRDefault="0006515E" w:rsidP="00AF41E3">
      <w:pPr>
        <w:pStyle w:val="Bezmezer"/>
        <w:ind w:left="3540" w:hanging="3540"/>
        <w:jc w:val="both"/>
      </w:pPr>
      <w:r w:rsidRPr="00774444">
        <w:t>Označení předmětu aukce:</w:t>
      </w:r>
      <w:r w:rsidR="00774444" w:rsidRPr="00774444">
        <w:tab/>
      </w:r>
      <w:r w:rsidR="00D61111" w:rsidRPr="00657215">
        <w:t>prodej uvolněného družstevního podílu v Bytovém družstvu Šubertova 1273/6</w:t>
      </w:r>
      <w:r w:rsidR="00657215">
        <w:t xml:space="preserve">, IČ </w:t>
      </w:r>
      <w:r w:rsidR="00657215" w:rsidRPr="00657215">
        <w:t>06366414</w:t>
      </w:r>
      <w:r w:rsidR="00834971">
        <w:t xml:space="preserve"> (dále také „</w:t>
      </w:r>
      <w:r w:rsidR="0078028D" w:rsidRPr="0078028D">
        <w:rPr>
          <w:i/>
        </w:rPr>
        <w:t>Družstvo</w:t>
      </w:r>
      <w:r w:rsidR="00834971">
        <w:t>“)</w:t>
      </w:r>
      <w:r w:rsidR="00D61111" w:rsidRPr="00657215">
        <w:t xml:space="preserve">, s nímž je spojeno právo nájmu družstevního bytu č. </w:t>
      </w:r>
      <w:r w:rsidR="00D522C7">
        <w:t>6</w:t>
      </w:r>
      <w:r w:rsidR="00D61111" w:rsidRPr="00657215">
        <w:t xml:space="preserve"> umístěného v </w:t>
      </w:r>
      <w:r w:rsidR="00D522C7">
        <w:t>2</w:t>
      </w:r>
      <w:r w:rsidR="00D61111" w:rsidRPr="00657215">
        <w:t xml:space="preserve">. NP budovy </w:t>
      </w:r>
      <w:r w:rsidR="00657215" w:rsidRPr="00657215">
        <w:t xml:space="preserve">na adrese </w:t>
      </w:r>
      <w:r w:rsidR="00D61111" w:rsidRPr="00657215">
        <w:t>Šubertova 1273/6, Praha 2 Vinohrady, sestávajícího ze tří pokojů, kuchyně a příslušenství, kterému odpovídá bytová jednotka označená č. 1273/</w:t>
      </w:r>
      <w:r w:rsidR="00D522C7">
        <w:t>6</w:t>
      </w:r>
      <w:r w:rsidR="00D61111" w:rsidRPr="00657215">
        <w:t xml:space="preserve"> vymezená prohlášením Družstva jakožto vlastníka nemovité věci o rozdělení vlastnictví nemovité věci na vlastnické právo k jednotkám ve smyslu ustanovení § 1166 a násl. občanského zákoníku</w:t>
      </w:r>
      <w:r w:rsidR="0078028D" w:rsidRPr="0078028D">
        <w:t xml:space="preserve">, v budově bytového domu č.p. 1273 situované na pozemku </w:t>
      </w:r>
      <w:proofErr w:type="spellStart"/>
      <w:r w:rsidR="0078028D" w:rsidRPr="0078028D">
        <w:t>č.parc</w:t>
      </w:r>
      <w:proofErr w:type="spellEnd"/>
      <w:r w:rsidR="0078028D" w:rsidRPr="0078028D">
        <w:t>. 92, jak jest zapsáno na listu vlastnictví č.16218 pro katastrální území Vinohrady, obec Praha, vedeném Katastrálním úřadem pro hlavní město Prahu, Katastrální pracoviště Praha</w:t>
      </w:r>
    </w:p>
    <w:p w14:paraId="32EAE053" w14:textId="77777777" w:rsidR="00E761D4" w:rsidRPr="00774444" w:rsidRDefault="00E761D4" w:rsidP="00E761D4">
      <w:pPr>
        <w:pStyle w:val="Bezmezer"/>
        <w:ind w:left="3540" w:hanging="3540"/>
        <w:jc w:val="both"/>
      </w:pPr>
      <w:r w:rsidRPr="00774444">
        <w:t>.</w:t>
      </w:r>
    </w:p>
    <w:p w14:paraId="77AC923C" w14:textId="77777777" w:rsidR="00E761D4" w:rsidRPr="00774444" w:rsidRDefault="0006515E" w:rsidP="009F25D0">
      <w:pPr>
        <w:pStyle w:val="Bezmezer"/>
        <w:ind w:left="3540" w:hanging="3540"/>
      </w:pPr>
      <w:r w:rsidRPr="00774444">
        <w:tab/>
      </w:r>
    </w:p>
    <w:p w14:paraId="351E138F" w14:textId="50E24EC2" w:rsidR="009D4C21" w:rsidRDefault="00CF349E" w:rsidP="0078028D">
      <w:pPr>
        <w:ind w:left="3544" w:hanging="3544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6B01BA">
        <w:t>Slovní popis předmětu aukce:</w:t>
      </w:r>
      <w:r w:rsidRPr="006B01BA">
        <w:tab/>
      </w:r>
      <w:r w:rsidR="00292A22" w:rsidRPr="00D566A5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Formou elektronické aukce (okaukce.cz) </w:t>
      </w:r>
      <w:r w:rsidR="00D566A5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nabízíme </w:t>
      </w:r>
      <w:r w:rsidR="00657215" w:rsidRPr="00657215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uvolněn</w:t>
      </w:r>
      <w:r w:rsidR="00657215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ý</w:t>
      </w:r>
      <w:r w:rsidR="00657215" w:rsidRPr="00657215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družstevní podíl v</w:t>
      </w:r>
      <w:r w:rsidR="00AA2EB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="0083497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</w:t>
      </w:r>
      <w:r w:rsidR="00657215" w:rsidRPr="00657215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ružstvu</w:t>
      </w:r>
      <w:r w:rsidR="00AA2EB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,</w:t>
      </w:r>
      <w:r w:rsidR="00657215" w:rsidRPr="00657215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s nímž je spojeno právo nájmu družstevního bytu č. </w:t>
      </w:r>
      <w:r w:rsidR="00D522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6</w:t>
      </w:r>
      <w:r w:rsidR="00657215" w:rsidRPr="00657215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umístěného v</w:t>
      </w:r>
      <w:r w:rsidR="001F50A4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="00D522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2</w:t>
      </w:r>
      <w:r w:rsidR="001F50A4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.</w:t>
      </w:r>
      <w:r w:rsidR="00657215" w:rsidRPr="00657215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NP </w:t>
      </w:r>
      <w:r w:rsidR="00AA2EB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o velikosti 97 m2. S jednotkou je spojeno právo na užívání sklepní kóje o velikosti </w:t>
      </w:r>
      <w:r w:rsidR="00D522C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3,1</w:t>
      </w:r>
      <w:r w:rsidR="00AA2EB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m2, taktéž v </w:t>
      </w:r>
      <w:r w:rsidR="00657215" w:rsidRPr="00657215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budov</w:t>
      </w:r>
      <w:r w:rsidR="00AA2EB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ě</w:t>
      </w:r>
      <w:r w:rsidR="00657215" w:rsidRPr="00657215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na adrese Šubertova 1273/6, Praha 2 Vinohrady, sestávajícího ze tří pokojů, kuchyně a příslušenství</w:t>
      </w:r>
      <w:r w:rsidR="00D566A5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..</w:t>
      </w:r>
      <w:r w:rsidR="006B01BA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 Nemovitost se nachází v </w:t>
      </w:r>
      <w:r w:rsidR="00657215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prestižní </w:t>
      </w:r>
      <w:r w:rsidR="006B01BA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lokalitě Praha – </w:t>
      </w:r>
      <w:r w:rsidR="00657215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Vinohrady</w:t>
      </w:r>
      <w:r w:rsidR="006B01BA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="006B01BA" w:rsidRPr="002F332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poblíž</w:t>
      </w:r>
      <w:r w:rsidR="00AA2EB1" w:rsidRPr="002F332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r w:rsidR="00657215" w:rsidRPr="002F332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Náměstí Míru</w:t>
      </w:r>
      <w:r w:rsidR="006B01BA" w:rsidRPr="002F332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. </w:t>
      </w:r>
    </w:p>
    <w:p w14:paraId="32730FF1" w14:textId="40AFD8D4" w:rsidR="0078028D" w:rsidRPr="002F3326" w:rsidRDefault="00292A22" w:rsidP="0078028D">
      <w:pPr>
        <w:ind w:left="3544" w:hanging="3544"/>
        <w:jc w:val="both"/>
      </w:pPr>
      <w:r w:rsidRPr="002F332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lastRenderedPageBreak/>
        <w:br/>
      </w:r>
      <w:r w:rsidRPr="002F332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br/>
      </w:r>
    </w:p>
    <w:p w14:paraId="5A5B6B03" w14:textId="77777777" w:rsidR="00CF349E" w:rsidRPr="002F3326" w:rsidRDefault="00CF349E" w:rsidP="00CF349E">
      <w:pPr>
        <w:pStyle w:val="Bezmezer"/>
      </w:pPr>
      <w:r w:rsidRPr="002F3326">
        <w:t>Závady na předmětu aukce</w:t>
      </w:r>
      <w:r w:rsidR="00DA4A8B" w:rsidRPr="002F3326">
        <w:t>:</w:t>
      </w:r>
      <w:r w:rsidRPr="002F3326">
        <w:tab/>
      </w:r>
      <w:r w:rsidR="009F25D0" w:rsidRPr="002F3326">
        <w:tab/>
      </w:r>
      <w:r w:rsidR="00774444" w:rsidRPr="002F3326">
        <w:t>Bez závad</w:t>
      </w:r>
    </w:p>
    <w:p w14:paraId="00252A23" w14:textId="77777777" w:rsidR="00CF349E" w:rsidRPr="002F3326" w:rsidRDefault="00CF349E" w:rsidP="00CF349E">
      <w:pPr>
        <w:pStyle w:val="Bezmezer"/>
      </w:pPr>
    </w:p>
    <w:p w14:paraId="7A6AD35D" w14:textId="27C37677" w:rsidR="00CF349E" w:rsidRPr="002F3326" w:rsidRDefault="00D522C7" w:rsidP="00CF349E">
      <w:pPr>
        <w:pStyle w:val="Bezmezer"/>
      </w:pPr>
      <w:r>
        <w:t>Vyvolávací cena</w:t>
      </w:r>
      <w:r w:rsidR="00DA4A8B" w:rsidRPr="002F3326">
        <w:t>:</w:t>
      </w:r>
      <w:r w:rsidR="00CF349E" w:rsidRPr="002F3326">
        <w:tab/>
      </w:r>
      <w:r w:rsidR="00CF349E" w:rsidRPr="002F3326">
        <w:tab/>
      </w:r>
      <w:r w:rsidR="009F25D0" w:rsidRPr="002F3326">
        <w:tab/>
      </w:r>
      <w:r>
        <w:t>9</w:t>
      </w:r>
      <w:r w:rsidR="00252E76" w:rsidRPr="006A7E07">
        <w:t>.</w:t>
      </w:r>
      <w:r w:rsidR="0069622D" w:rsidRPr="006A7E07">
        <w:t>9</w:t>
      </w:r>
      <w:r w:rsidR="00252E76" w:rsidRPr="006A7E07">
        <w:t>00</w:t>
      </w:r>
      <w:r w:rsidR="008847B9" w:rsidRPr="006A7E07">
        <w:t>.000,- Kč</w:t>
      </w:r>
      <w:r w:rsidR="00130DA1" w:rsidRPr="002F3326">
        <w:t xml:space="preserve"> (cena</w:t>
      </w:r>
      <w:r w:rsidR="00C70049" w:rsidRPr="002F3326">
        <w:t xml:space="preserve"> se považuje za cenu </w:t>
      </w:r>
      <w:r w:rsidR="00130DA1" w:rsidRPr="002F3326">
        <w:t>včetně DPH)</w:t>
      </w:r>
    </w:p>
    <w:p w14:paraId="6F3B90C4" w14:textId="10666403" w:rsidR="008847B9" w:rsidRPr="002F3326" w:rsidRDefault="008847B9" w:rsidP="00CF349E">
      <w:pPr>
        <w:pStyle w:val="Bezmezer"/>
      </w:pPr>
      <w:r w:rsidRPr="002F3326">
        <w:t>Minimální příhoz:</w:t>
      </w:r>
      <w:r w:rsidRPr="002F3326">
        <w:tab/>
      </w:r>
      <w:r w:rsidRPr="002F3326">
        <w:tab/>
      </w:r>
      <w:r w:rsidR="009F25D0" w:rsidRPr="002F3326">
        <w:tab/>
      </w:r>
      <w:r w:rsidR="00D522C7">
        <w:t>1</w:t>
      </w:r>
      <w:r w:rsidR="00B10088" w:rsidRPr="006A7E07">
        <w:t>0</w:t>
      </w:r>
      <w:r w:rsidRPr="006A7E07">
        <w:t>.000,- Kč</w:t>
      </w:r>
    </w:p>
    <w:p w14:paraId="7E1E56B1" w14:textId="77777777" w:rsidR="00984FE1" w:rsidRDefault="00984FE1" w:rsidP="00A43B0C">
      <w:pPr>
        <w:pStyle w:val="Bezmezer"/>
        <w:ind w:left="3540" w:hanging="3540"/>
        <w:jc w:val="both"/>
      </w:pPr>
    </w:p>
    <w:p w14:paraId="018333AA" w14:textId="648F208A" w:rsidR="000673A1" w:rsidRDefault="000673A1" w:rsidP="00D522C7">
      <w:pPr>
        <w:pStyle w:val="Bezmezer"/>
        <w:ind w:left="2832" w:hanging="2832"/>
      </w:pPr>
      <w:r>
        <w:t>Podmínky účasti v</w:t>
      </w:r>
      <w:r w:rsidR="00561F9C">
        <w:t> </w:t>
      </w:r>
      <w:r>
        <w:t>aukci</w:t>
      </w:r>
      <w:r w:rsidR="00561F9C">
        <w:t>:</w:t>
      </w:r>
      <w:r>
        <w:tab/>
      </w:r>
      <w:r w:rsidR="009F25D0">
        <w:tab/>
      </w:r>
      <w:r>
        <w:t xml:space="preserve">provedení registrace na portále </w:t>
      </w:r>
      <w:r w:rsidR="00396B6E">
        <w:t>www.okaukce.cz</w:t>
      </w:r>
    </w:p>
    <w:p w14:paraId="2161ADB8" w14:textId="583E9E05" w:rsidR="000673A1" w:rsidRDefault="000673A1" w:rsidP="000673A1">
      <w:pPr>
        <w:pStyle w:val="Bezmezer"/>
        <w:ind w:left="2832" w:hanging="2832"/>
      </w:pPr>
      <w:r>
        <w:tab/>
      </w:r>
      <w:r w:rsidR="009F25D0">
        <w:tab/>
      </w:r>
      <w:r>
        <w:t>přihlášení se v době konání aukce</w:t>
      </w:r>
    </w:p>
    <w:p w14:paraId="75411395" w14:textId="77777777" w:rsidR="00984FE1" w:rsidRDefault="00984FE1" w:rsidP="000673A1">
      <w:pPr>
        <w:pStyle w:val="Bezmezer"/>
        <w:ind w:left="2832" w:hanging="2832"/>
      </w:pPr>
    </w:p>
    <w:p w14:paraId="3B521EB9" w14:textId="77777777" w:rsidR="00C958C8" w:rsidRPr="00D032BB" w:rsidRDefault="00F10D4A" w:rsidP="000673A1">
      <w:pPr>
        <w:pStyle w:val="Bezmezer"/>
        <w:ind w:left="2832" w:hanging="2832"/>
      </w:pPr>
      <w:r>
        <w:t>Opční lhůta</w:t>
      </w:r>
      <w:r w:rsidR="00561F9C">
        <w:t>:</w:t>
      </w:r>
      <w:r>
        <w:tab/>
      </w:r>
      <w:r>
        <w:tab/>
      </w:r>
      <w:r w:rsidRPr="00D032BB">
        <w:t>10 dní</w:t>
      </w:r>
    </w:p>
    <w:p w14:paraId="58716AFF" w14:textId="0869D9EF" w:rsidR="00C958C8" w:rsidRDefault="00C958C8" w:rsidP="00A43B0C">
      <w:pPr>
        <w:pStyle w:val="Bezmezer"/>
        <w:ind w:left="3540"/>
        <w:jc w:val="both"/>
      </w:pPr>
      <w:r w:rsidRPr="00D032BB">
        <w:t xml:space="preserve">Opční lhůta počíná běžet následující </w:t>
      </w:r>
      <w:r w:rsidR="002B416C" w:rsidRPr="00D032BB">
        <w:t xml:space="preserve">den </w:t>
      </w:r>
      <w:r w:rsidRPr="00D032BB">
        <w:t>po ukončení aukce, během které má prodávající právo vyzvat vítěze aukce k</w:t>
      </w:r>
      <w:r w:rsidR="00834971">
        <w:t xml:space="preserve"> podání </w:t>
      </w:r>
      <w:r w:rsidR="00834971" w:rsidRPr="00834971">
        <w:t>přihláš</w:t>
      </w:r>
      <w:r w:rsidR="00834971">
        <w:t>ky do D</w:t>
      </w:r>
      <w:r w:rsidR="00834971" w:rsidRPr="00834971">
        <w:t>ružstv</w:t>
      </w:r>
      <w:r w:rsidR="00834971">
        <w:t>a,</w:t>
      </w:r>
      <w:r w:rsidR="00834971" w:rsidRPr="00834971">
        <w:t xml:space="preserve"> zaplacení základního členského vkladu ve výši 5.000Kč</w:t>
      </w:r>
      <w:r w:rsidR="00834971">
        <w:t>,</w:t>
      </w:r>
      <w:r w:rsidR="00834971" w:rsidRPr="00834971">
        <w:t xml:space="preserve"> a převzetí vkladové povinnosti k dalšímu členskému vkladu</w:t>
      </w:r>
      <w:r w:rsidR="00834971">
        <w:t xml:space="preserve"> formou uzavření smlouvy o dalším členském vkladu mezi Družstvem a vítězem aukce, případně uzavření dalších smluvních dokumentů dle požadavků Družstva</w:t>
      </w:r>
      <w:r w:rsidR="002B14D4">
        <w:t xml:space="preserve"> (dále společně také „</w:t>
      </w:r>
      <w:r w:rsidR="0078028D" w:rsidRPr="0078028D">
        <w:rPr>
          <w:i/>
        </w:rPr>
        <w:t>Právní jednání vůči Družstvu</w:t>
      </w:r>
      <w:r w:rsidR="002B14D4">
        <w:t>“)</w:t>
      </w:r>
      <w:r w:rsidR="00834971">
        <w:t>,</w:t>
      </w:r>
      <w:r w:rsidRPr="00D032BB">
        <w:t xml:space="preserve"> a vítěz aukce je povinen </w:t>
      </w:r>
      <w:r w:rsidR="002B14D4">
        <w:t>výše uvedená P</w:t>
      </w:r>
      <w:r w:rsidR="00834971">
        <w:t>rávní jednání</w:t>
      </w:r>
      <w:r w:rsidR="002B14D4">
        <w:t xml:space="preserve"> vůči Družstvu</w:t>
      </w:r>
      <w:r w:rsidR="00834971">
        <w:t xml:space="preserve"> v potřebné formě učinit</w:t>
      </w:r>
      <w:r w:rsidRPr="00D032BB">
        <w:t xml:space="preserve">. Po marném uplynutí této lhůty nemá vítěz aukce povinnost </w:t>
      </w:r>
      <w:r w:rsidR="00834971">
        <w:t xml:space="preserve">učinit </w:t>
      </w:r>
      <w:r w:rsidR="00A90551">
        <w:t xml:space="preserve">výše uvedená Právní jednání </w:t>
      </w:r>
      <w:r w:rsidR="002B14D4">
        <w:t>vůči Družstvu</w:t>
      </w:r>
      <w:r w:rsidRPr="00D032BB">
        <w:t xml:space="preserve">. </w:t>
      </w:r>
    </w:p>
    <w:p w14:paraId="5FDA6417" w14:textId="77777777" w:rsidR="00984FE1" w:rsidRPr="00D032BB" w:rsidRDefault="00984FE1" w:rsidP="00A43B0C">
      <w:pPr>
        <w:pStyle w:val="Bezmezer"/>
        <w:ind w:left="3540"/>
        <w:jc w:val="both"/>
      </w:pPr>
    </w:p>
    <w:p w14:paraId="12229B3F" w14:textId="77777777" w:rsidR="00A90551" w:rsidRDefault="00A2358B" w:rsidP="002B416C">
      <w:pPr>
        <w:pStyle w:val="Bezmezer"/>
        <w:ind w:left="3540" w:hanging="3540"/>
      </w:pPr>
      <w:r w:rsidRPr="00D032BB">
        <w:t xml:space="preserve">Lhůta pro </w:t>
      </w:r>
      <w:r w:rsidR="00A90551">
        <w:t>učinění Právních jednání vůči Družstvu</w:t>
      </w:r>
      <w:r w:rsidR="00561F9C" w:rsidRPr="00D032BB">
        <w:t>:</w:t>
      </w:r>
    </w:p>
    <w:p w14:paraId="54AA74DC" w14:textId="61E029D8" w:rsidR="0078028D" w:rsidRDefault="00F10D4A" w:rsidP="0078028D">
      <w:pPr>
        <w:pStyle w:val="Bezmezer"/>
        <w:ind w:left="3540" w:firstLine="4"/>
        <w:jc w:val="both"/>
      </w:pPr>
      <w:r w:rsidRPr="00D032BB">
        <w:t>2</w:t>
      </w:r>
      <w:r w:rsidR="002B416C" w:rsidRPr="00D032BB">
        <w:t xml:space="preserve">0 dnů od doručení písemného návrhu na </w:t>
      </w:r>
      <w:r w:rsidR="00A90551">
        <w:t>učinění Právních jednání vůči Družstvu</w:t>
      </w:r>
      <w:r w:rsidR="00885BAE" w:rsidRPr="00D032BB">
        <w:t>.</w:t>
      </w:r>
    </w:p>
    <w:p w14:paraId="6FB229E5" w14:textId="77777777" w:rsidR="00D522C7" w:rsidRDefault="00D522C7" w:rsidP="0078028D">
      <w:pPr>
        <w:pStyle w:val="Bezmezer"/>
        <w:ind w:left="3540" w:firstLine="4"/>
        <w:jc w:val="both"/>
      </w:pPr>
    </w:p>
    <w:p w14:paraId="2A5205DF" w14:textId="77777777" w:rsidR="00A90551" w:rsidRDefault="002B416C" w:rsidP="002B416C">
      <w:pPr>
        <w:pStyle w:val="Bezmezer"/>
        <w:ind w:left="3540" w:hanging="3540"/>
      </w:pPr>
      <w:r w:rsidRPr="00D032BB">
        <w:t xml:space="preserve">Lhůta pro úhradu </w:t>
      </w:r>
      <w:r w:rsidR="00A90551">
        <w:t>veškerých peněžitých plnění tvořících ceny uvolněného družstevního podílu</w:t>
      </w:r>
      <w:r w:rsidR="00561F9C" w:rsidRPr="00D032BB">
        <w:t>:</w:t>
      </w:r>
    </w:p>
    <w:p w14:paraId="27B80FB5" w14:textId="77777777" w:rsidR="0078028D" w:rsidRDefault="00F10D4A" w:rsidP="0078028D">
      <w:pPr>
        <w:pStyle w:val="Bezmezer"/>
        <w:ind w:left="3540" w:firstLine="4"/>
        <w:jc w:val="both"/>
      </w:pPr>
      <w:r w:rsidRPr="00D032BB">
        <w:t>2</w:t>
      </w:r>
      <w:r w:rsidR="002B416C" w:rsidRPr="00D032BB">
        <w:t>0 dnů od</w:t>
      </w:r>
      <w:r w:rsidR="002B416C">
        <w:t xml:space="preserve"> doručení písemného návrhu na </w:t>
      </w:r>
      <w:r w:rsidR="00A90551">
        <w:t>učinění Právních jednání vůči Družstvu, případně jiná lhůta dle dohody s Družstvem</w:t>
      </w:r>
      <w:r w:rsidR="00885BAE">
        <w:t>.</w:t>
      </w:r>
    </w:p>
    <w:p w14:paraId="5B3F6878" w14:textId="77777777" w:rsidR="00F10D4A" w:rsidRDefault="00F10D4A" w:rsidP="002B416C">
      <w:pPr>
        <w:pStyle w:val="Bezmezer"/>
        <w:ind w:left="3540" w:hanging="3540"/>
      </w:pPr>
    </w:p>
    <w:p w14:paraId="2A97BC01" w14:textId="77777777" w:rsidR="0078028D" w:rsidRDefault="0032091A" w:rsidP="0078028D">
      <w:pPr>
        <w:pStyle w:val="Bezmezer"/>
        <w:ind w:left="3540" w:hanging="3540"/>
        <w:jc w:val="both"/>
      </w:pPr>
      <w:r>
        <w:t xml:space="preserve">Prodávající si vymiňuje právo neurčit žádného vítěze aukce, případně </w:t>
      </w:r>
      <w:r w:rsidR="00A90551">
        <w:t xml:space="preserve">neakceptovat Právní jednání vůči Družstvu a nepřijmout </w:t>
      </w:r>
      <w:r>
        <w:t>vítěze elektronické aukce</w:t>
      </w:r>
      <w:r w:rsidR="00A90551">
        <w:t xml:space="preserve"> do Družstva</w:t>
      </w:r>
      <w:r>
        <w:t xml:space="preserve"> a to i bez udání důvodu.</w:t>
      </w:r>
    </w:p>
    <w:p w14:paraId="1A14483C" w14:textId="77777777" w:rsidR="002D00FE" w:rsidRDefault="002D00FE" w:rsidP="0078028D">
      <w:pPr>
        <w:pStyle w:val="Bezmezer"/>
        <w:ind w:left="3540" w:hanging="3540"/>
        <w:jc w:val="both"/>
      </w:pPr>
    </w:p>
    <w:p w14:paraId="1723DF6B" w14:textId="4CF2DDA6" w:rsidR="00410588" w:rsidRDefault="00410588" w:rsidP="002D00FE">
      <w:pPr>
        <w:pStyle w:val="Bezmezer"/>
        <w:jc w:val="both"/>
      </w:pPr>
      <w:r>
        <w:t xml:space="preserve">Všichni zájemci o předmět aukce a účastníci aukce berou na vědomí, že vítěz aukce, který se stane členem Družstva a nabyvatelem uvolněného družstevního podílu, </w:t>
      </w:r>
      <w:r w:rsidRPr="00657215">
        <w:t xml:space="preserve">s nímž je spojeno právo nájmu družstevního bytu č. </w:t>
      </w:r>
      <w:r w:rsidR="00D522C7">
        <w:t>6</w:t>
      </w:r>
      <w:r>
        <w:t xml:space="preserve"> specifikovaného výše v této vyhlášce</w:t>
      </w:r>
      <w:r w:rsidR="00D522C7">
        <w:t xml:space="preserve">. </w:t>
      </w:r>
      <w:bookmarkStart w:id="0" w:name="_GoBack"/>
      <w:bookmarkEnd w:id="0"/>
    </w:p>
    <w:p w14:paraId="563ED97F" w14:textId="77777777" w:rsidR="00891A8D" w:rsidRDefault="00891A8D" w:rsidP="00891A8D">
      <w:pPr>
        <w:pStyle w:val="Bezmezer"/>
      </w:pPr>
    </w:p>
    <w:p w14:paraId="442ABDDF" w14:textId="77777777" w:rsidR="00891A8D" w:rsidRDefault="00645F89" w:rsidP="00891A8D">
      <w:pPr>
        <w:pStyle w:val="Bezmezer"/>
      </w:pPr>
      <w:r>
        <w:t xml:space="preserve">Způsob provedení </w:t>
      </w:r>
      <w:r w:rsidR="00B36DAF">
        <w:t>aukce je</w:t>
      </w:r>
      <w:r w:rsidR="00521339">
        <w:t xml:space="preserve"> stanoven v aukčním řádu, který je vyvěšen na portálu www</w:t>
      </w:r>
      <w:r w:rsidR="00B36DAF">
        <w:t>.okaukce.cz</w:t>
      </w:r>
      <w:r w:rsidR="00521339">
        <w:t>.</w:t>
      </w:r>
    </w:p>
    <w:p w14:paraId="36C2DA98" w14:textId="77777777" w:rsidR="00891A8D" w:rsidRPr="00891A8D" w:rsidRDefault="00891A8D" w:rsidP="00891A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91A8D" w:rsidRPr="00891A8D" w:rsidSect="00B36DAF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5F607" w14:textId="77777777" w:rsidR="009D1C83" w:rsidRDefault="009D1C83" w:rsidP="00570492">
      <w:r>
        <w:separator/>
      </w:r>
    </w:p>
  </w:endnote>
  <w:endnote w:type="continuationSeparator" w:id="0">
    <w:p w14:paraId="17B42CE3" w14:textId="77777777" w:rsidR="009D1C83" w:rsidRDefault="009D1C83" w:rsidP="0057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20B0300000000000000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35B9C" w14:textId="77777777" w:rsidR="00570492" w:rsidRDefault="00116117" w:rsidP="00570492">
    <w:pPr>
      <w:pStyle w:val="Zpat1"/>
      <w:tabs>
        <w:tab w:val="clear" w:pos="9072"/>
        <w:tab w:val="right" w:pos="9046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2E6AE2CF" wp14:editId="558BE5C6">
              <wp:simplePos x="0" y="0"/>
              <wp:positionH relativeFrom="page">
                <wp:posOffset>892175</wp:posOffset>
              </wp:positionH>
              <wp:positionV relativeFrom="page">
                <wp:posOffset>9534525</wp:posOffset>
              </wp:positionV>
              <wp:extent cx="5805170" cy="0"/>
              <wp:effectExtent l="0" t="0" r="0" b="0"/>
              <wp:wrapThrough wrapText="bothSides">
                <wp:wrapPolygon edited="0">
                  <wp:start x="0" y="-2147483648"/>
                  <wp:lineTo x="610" y="-2147483648"/>
                  <wp:lineTo x="610" y="-2147483648"/>
                  <wp:lineTo x="0" y="-2147483648"/>
                  <wp:lineTo x="0" y="-2147483648"/>
                </wp:wrapPolygon>
              </wp:wrapThrough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8051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530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70F566F" id="Line 1" o:spid="_x0000_s1026" style="position:absolute;flip:y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70.25pt,750.75pt" to="527.35pt,7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" strokecolor="#ff5308" strokeweight="1pt">
              <v:stroke joinstyle="miter"/>
              <o:lock v:ext="edit" shapetype="f"/>
              <w10:wrap type="through" anchorx="page" anchory="page"/>
            </v:line>
          </w:pict>
        </mc:Fallback>
      </mc:AlternateContent>
    </w:r>
  </w:p>
  <w:p w14:paraId="0DFE4684" w14:textId="77777777" w:rsidR="00570492" w:rsidRDefault="00570492" w:rsidP="00570492">
    <w:pPr>
      <w:pStyle w:val="Zpat1"/>
      <w:tabs>
        <w:tab w:val="clear" w:pos="9072"/>
        <w:tab w:val="left" w:pos="5715"/>
        <w:tab w:val="right" w:pos="9046"/>
      </w:tabs>
      <w:rPr>
        <w:color w:val="4D4D4D"/>
      </w:rPr>
    </w:pPr>
    <w:r>
      <w:rPr>
        <w:color w:val="4D4D4D"/>
      </w:rPr>
      <w:tab/>
    </w:r>
    <w:r>
      <w:rPr>
        <w:color w:val="4D4D4D"/>
      </w:rPr>
      <w:tab/>
    </w:r>
  </w:p>
  <w:p w14:paraId="6EE3FD6F" w14:textId="77777777" w:rsidR="00570492" w:rsidRDefault="00570492" w:rsidP="00570492">
    <w:pPr>
      <w:pStyle w:val="Zpat1"/>
      <w:tabs>
        <w:tab w:val="clear" w:pos="9072"/>
        <w:tab w:val="right" w:pos="9046"/>
      </w:tabs>
      <w:jc w:val="center"/>
      <w:rPr>
        <w:color w:val="4D4D4D"/>
      </w:rPr>
    </w:pPr>
    <w:r>
      <w:rPr>
        <w:color w:val="4D4D4D"/>
      </w:rPr>
      <w:t xml:space="preserve">Provozovatel portálu www.okaukce.cz je společnost KEOM </w:t>
    </w:r>
    <w:r w:rsidR="00B10088">
      <w:rPr>
        <w:color w:val="4D4D4D"/>
      </w:rPr>
      <w:t xml:space="preserve">Real </w:t>
    </w:r>
    <w:r>
      <w:rPr>
        <w:color w:val="4D4D4D"/>
      </w:rPr>
      <w:t xml:space="preserve">s.r.o., se sídlem </w:t>
    </w:r>
    <w:r w:rsidR="00B10088">
      <w:rPr>
        <w:color w:val="4D4D4D"/>
      </w:rPr>
      <w:t>U Zvonařky</w:t>
    </w:r>
    <w:r w:rsidR="004C0BFB">
      <w:rPr>
        <w:color w:val="4D4D4D"/>
      </w:rPr>
      <w:t xml:space="preserve"> </w:t>
    </w:r>
    <w:r w:rsidR="00B10088">
      <w:rPr>
        <w:color w:val="4D4D4D"/>
      </w:rPr>
      <w:t>1413</w:t>
    </w:r>
    <w:r w:rsidR="004C0BFB">
      <w:rPr>
        <w:color w:val="4D4D4D"/>
      </w:rPr>
      <w:t>/</w:t>
    </w:r>
    <w:r w:rsidR="00B10088">
      <w:rPr>
        <w:color w:val="4D4D4D"/>
      </w:rPr>
      <w:t>13</w:t>
    </w:r>
    <w:r>
      <w:rPr>
        <w:color w:val="4D4D4D"/>
      </w:rPr>
      <w:t>, 1</w:t>
    </w:r>
    <w:r w:rsidR="00B10088">
      <w:rPr>
        <w:color w:val="4D4D4D"/>
      </w:rPr>
      <w:t>2</w:t>
    </w:r>
    <w:r>
      <w:rPr>
        <w:color w:val="4D4D4D"/>
      </w:rPr>
      <w:t xml:space="preserve">0 00 Praha </w:t>
    </w:r>
    <w:r w:rsidR="00B10088">
      <w:rPr>
        <w:color w:val="4D4D4D"/>
      </w:rPr>
      <w:t>2</w:t>
    </w:r>
    <w:r>
      <w:rPr>
        <w:color w:val="4D4D4D"/>
      </w:rPr>
      <w:t xml:space="preserve">, IČ: </w:t>
    </w:r>
    <w:r w:rsidR="00B10088" w:rsidRPr="00B10088">
      <w:rPr>
        <w:color w:val="4D4D4D"/>
      </w:rPr>
      <w:t>25762206</w:t>
    </w:r>
    <w:r>
      <w:rPr>
        <w:color w:val="4D4D4D"/>
      </w:rPr>
      <w:t xml:space="preserve">, vedená u Městského soudu v Praze, oddíl C, vložka </w:t>
    </w:r>
    <w:r w:rsidR="00B10088">
      <w:rPr>
        <w:color w:val="4D4D4D"/>
      </w:rPr>
      <w:t>67931</w:t>
    </w:r>
  </w:p>
  <w:p w14:paraId="3B7E701A" w14:textId="77777777" w:rsidR="00570492" w:rsidRDefault="00570492" w:rsidP="00570492">
    <w:pPr>
      <w:pStyle w:val="Zpat"/>
    </w:pPr>
  </w:p>
  <w:p w14:paraId="7C9F7B1F" w14:textId="77777777" w:rsidR="00570492" w:rsidRDefault="00570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EF745" w14:textId="77777777" w:rsidR="009D1C83" w:rsidRDefault="009D1C83" w:rsidP="00570492">
      <w:r>
        <w:separator/>
      </w:r>
    </w:p>
  </w:footnote>
  <w:footnote w:type="continuationSeparator" w:id="0">
    <w:p w14:paraId="5F3FB16B" w14:textId="77777777" w:rsidR="009D1C83" w:rsidRDefault="009D1C83" w:rsidP="0057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592FA" w14:textId="77777777" w:rsidR="00570492" w:rsidRDefault="00570492">
    <w:pPr>
      <w:pStyle w:val="Zhlav"/>
    </w:pPr>
    <w:r>
      <w:rPr>
        <w:noProof/>
        <w:color w:val="FF5308"/>
        <w:sz w:val="56"/>
        <w:lang w:eastAsia="cs-CZ"/>
      </w:rPr>
      <w:drawing>
        <wp:inline distT="0" distB="0" distL="0" distR="0" wp14:anchorId="027FF011" wp14:editId="0129749A">
          <wp:extent cx="1736090" cy="6223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223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D4F"/>
    <w:multiLevelType w:val="hybridMultilevel"/>
    <w:tmpl w:val="78B07118"/>
    <w:lvl w:ilvl="0" w:tplc="0E5AE4FE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8D"/>
    <w:rsid w:val="00031E46"/>
    <w:rsid w:val="0006515E"/>
    <w:rsid w:val="000673A1"/>
    <w:rsid w:val="000A2516"/>
    <w:rsid w:val="000D4C4C"/>
    <w:rsid w:val="000F20C1"/>
    <w:rsid w:val="00116117"/>
    <w:rsid w:val="00130DA1"/>
    <w:rsid w:val="00192C39"/>
    <w:rsid w:val="001D3EF1"/>
    <w:rsid w:val="001E5752"/>
    <w:rsid w:val="001F50A4"/>
    <w:rsid w:val="001F5AC3"/>
    <w:rsid w:val="00211544"/>
    <w:rsid w:val="0022113A"/>
    <w:rsid w:val="00252E76"/>
    <w:rsid w:val="00292A22"/>
    <w:rsid w:val="002A14E1"/>
    <w:rsid w:val="002A35AA"/>
    <w:rsid w:val="002B14D4"/>
    <w:rsid w:val="002B416C"/>
    <w:rsid w:val="002B5B65"/>
    <w:rsid w:val="002D00FE"/>
    <w:rsid w:val="002D3EAB"/>
    <w:rsid w:val="002F3326"/>
    <w:rsid w:val="0031352E"/>
    <w:rsid w:val="00315E49"/>
    <w:rsid w:val="0032091A"/>
    <w:rsid w:val="00325F23"/>
    <w:rsid w:val="00341070"/>
    <w:rsid w:val="00346D4F"/>
    <w:rsid w:val="00396B6E"/>
    <w:rsid w:val="003C2734"/>
    <w:rsid w:val="003D252A"/>
    <w:rsid w:val="003F1254"/>
    <w:rsid w:val="00410588"/>
    <w:rsid w:val="00431A8F"/>
    <w:rsid w:val="0046325E"/>
    <w:rsid w:val="00497B16"/>
    <w:rsid w:val="004C0BFB"/>
    <w:rsid w:val="004E127D"/>
    <w:rsid w:val="004E6F26"/>
    <w:rsid w:val="00507DD6"/>
    <w:rsid w:val="005127C0"/>
    <w:rsid w:val="00521339"/>
    <w:rsid w:val="00561F9C"/>
    <w:rsid w:val="00570492"/>
    <w:rsid w:val="0057764F"/>
    <w:rsid w:val="005B095E"/>
    <w:rsid w:val="005C0805"/>
    <w:rsid w:val="005F7F81"/>
    <w:rsid w:val="006364A4"/>
    <w:rsid w:val="00645F89"/>
    <w:rsid w:val="00657215"/>
    <w:rsid w:val="006612D7"/>
    <w:rsid w:val="0069622D"/>
    <w:rsid w:val="006965E3"/>
    <w:rsid w:val="006A7E07"/>
    <w:rsid w:val="006B01BA"/>
    <w:rsid w:val="006F0E88"/>
    <w:rsid w:val="00752CC2"/>
    <w:rsid w:val="00774444"/>
    <w:rsid w:val="0078028D"/>
    <w:rsid w:val="007957B3"/>
    <w:rsid w:val="007C0B4C"/>
    <w:rsid w:val="007C2E81"/>
    <w:rsid w:val="007C3F47"/>
    <w:rsid w:val="007D6AE1"/>
    <w:rsid w:val="00834971"/>
    <w:rsid w:val="008742E3"/>
    <w:rsid w:val="008743B3"/>
    <w:rsid w:val="008847B9"/>
    <w:rsid w:val="00885BAE"/>
    <w:rsid w:val="00891A8D"/>
    <w:rsid w:val="008C4075"/>
    <w:rsid w:val="008F335E"/>
    <w:rsid w:val="00902140"/>
    <w:rsid w:val="00984FE1"/>
    <w:rsid w:val="0098727C"/>
    <w:rsid w:val="00994746"/>
    <w:rsid w:val="009B41EF"/>
    <w:rsid w:val="009C1046"/>
    <w:rsid w:val="009D1C83"/>
    <w:rsid w:val="009D4C21"/>
    <w:rsid w:val="009E20CF"/>
    <w:rsid w:val="009F25D0"/>
    <w:rsid w:val="00A10EC2"/>
    <w:rsid w:val="00A2358B"/>
    <w:rsid w:val="00A34AB2"/>
    <w:rsid w:val="00A43B0C"/>
    <w:rsid w:val="00A83DDB"/>
    <w:rsid w:val="00A90551"/>
    <w:rsid w:val="00A91ACD"/>
    <w:rsid w:val="00A94AA5"/>
    <w:rsid w:val="00AA2EB1"/>
    <w:rsid w:val="00AF41E3"/>
    <w:rsid w:val="00B00FAA"/>
    <w:rsid w:val="00B10088"/>
    <w:rsid w:val="00B10ADC"/>
    <w:rsid w:val="00B36DAF"/>
    <w:rsid w:val="00B8608D"/>
    <w:rsid w:val="00B94A13"/>
    <w:rsid w:val="00BB5A5A"/>
    <w:rsid w:val="00BC22B9"/>
    <w:rsid w:val="00C70049"/>
    <w:rsid w:val="00C80E99"/>
    <w:rsid w:val="00C94A67"/>
    <w:rsid w:val="00C958C8"/>
    <w:rsid w:val="00CC2446"/>
    <w:rsid w:val="00CD431E"/>
    <w:rsid w:val="00CE3706"/>
    <w:rsid w:val="00CF349E"/>
    <w:rsid w:val="00D032BB"/>
    <w:rsid w:val="00D44306"/>
    <w:rsid w:val="00D51223"/>
    <w:rsid w:val="00D522C7"/>
    <w:rsid w:val="00D54380"/>
    <w:rsid w:val="00D566A5"/>
    <w:rsid w:val="00D61111"/>
    <w:rsid w:val="00DA4A8B"/>
    <w:rsid w:val="00DA544E"/>
    <w:rsid w:val="00DA6F11"/>
    <w:rsid w:val="00E13798"/>
    <w:rsid w:val="00E20AE6"/>
    <w:rsid w:val="00E32023"/>
    <w:rsid w:val="00E404FA"/>
    <w:rsid w:val="00E6445A"/>
    <w:rsid w:val="00E761D4"/>
    <w:rsid w:val="00EC49C2"/>
    <w:rsid w:val="00F10D4A"/>
    <w:rsid w:val="00F15613"/>
    <w:rsid w:val="00F55ED5"/>
    <w:rsid w:val="00F84AE6"/>
    <w:rsid w:val="00FB0B43"/>
    <w:rsid w:val="00FB5CC0"/>
    <w:rsid w:val="00FD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EFD0C"/>
  <w15:docId w15:val="{78005F60-57A2-BB4F-A3E4-C0D4B27A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2A22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A8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70492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570492"/>
  </w:style>
  <w:style w:type="paragraph" w:styleId="Zpat">
    <w:name w:val="footer"/>
    <w:basedOn w:val="Normln"/>
    <w:link w:val="ZpatChar"/>
    <w:uiPriority w:val="99"/>
    <w:unhideWhenUsed/>
    <w:rsid w:val="00570492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570492"/>
  </w:style>
  <w:style w:type="paragraph" w:styleId="Textbubliny">
    <w:name w:val="Balloon Text"/>
    <w:basedOn w:val="Normln"/>
    <w:link w:val="TextbublinyChar"/>
    <w:uiPriority w:val="99"/>
    <w:semiHidden/>
    <w:unhideWhenUsed/>
    <w:rsid w:val="005704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492"/>
    <w:rPr>
      <w:rFonts w:ascii="Tahoma" w:hAnsi="Tahoma" w:cs="Tahoma"/>
      <w:sz w:val="16"/>
      <w:szCs w:val="16"/>
    </w:rPr>
  </w:style>
  <w:style w:type="paragraph" w:customStyle="1" w:styleId="Zpat1">
    <w:name w:val="Zápatí1"/>
    <w:rsid w:val="00570492"/>
    <w:pPr>
      <w:tabs>
        <w:tab w:val="center" w:pos="4536"/>
        <w:tab w:val="right" w:pos="9072"/>
      </w:tabs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72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2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215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15"/>
    <w:rPr>
      <w:rFonts w:ascii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A7E07"/>
    <w:p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CENTRA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Omelka Jan</cp:lastModifiedBy>
  <cp:revision>7</cp:revision>
  <cp:lastPrinted>2017-09-07T10:55:00Z</cp:lastPrinted>
  <dcterms:created xsi:type="dcterms:W3CDTF">2022-02-07T20:26:00Z</dcterms:created>
  <dcterms:modified xsi:type="dcterms:W3CDTF">2023-09-28T19:00:00Z</dcterms:modified>
</cp:coreProperties>
</file>